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C4533" w14:textId="21BFE4CD" w:rsidR="0006543A" w:rsidRPr="004841A8" w:rsidRDefault="0006543A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5D218B"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73A787B9" w14:textId="77777777" w:rsidR="0006543A" w:rsidRPr="004841A8" w:rsidRDefault="0006543A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7D0EA802" w14:textId="77777777" w:rsidR="0006543A" w:rsidRPr="004841A8" w:rsidRDefault="0006543A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65052D5" w14:textId="409EAF41" w:rsidR="0006543A" w:rsidRPr="004841A8" w:rsidRDefault="0091052F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27B1A" w:rsidRPr="004841A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–2</w:t>
      </w:r>
      <w:r w:rsidR="00527B1A" w:rsidRPr="004841A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6543A"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28683D4" w14:textId="77777777" w:rsidR="0006543A" w:rsidRPr="004841A8" w:rsidRDefault="0006543A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7C3CAC" w14:textId="54984924" w:rsidR="0006543A" w:rsidRPr="004841A8" w:rsidRDefault="0006543A" w:rsidP="00484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  <w:r w:rsidR="0091052F" w:rsidRPr="004841A8">
        <w:rPr>
          <w:rFonts w:ascii="Times New Roman" w:hAnsi="Times New Roman" w:cs="Times New Roman"/>
          <w:b/>
          <w:bCs/>
          <w:sz w:val="24"/>
          <w:szCs w:val="24"/>
        </w:rPr>
        <w:t>10–11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4A6E9286" w14:textId="77777777" w:rsidR="0006543A" w:rsidRPr="004841A8" w:rsidRDefault="0006543A" w:rsidP="004841A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0F270" w14:textId="77777777" w:rsidR="004841A8" w:rsidRPr="004841A8" w:rsidRDefault="004841A8" w:rsidP="004841A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CB6BA" w14:textId="77777777" w:rsidR="0006543A" w:rsidRPr="004841A8" w:rsidRDefault="0006543A" w:rsidP="004841A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0721EF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749B064" w14:textId="7808EE4F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2100CE7D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– за верное указание пословицы – 1 б.;</w:t>
      </w:r>
    </w:p>
    <w:p w14:paraId="36FE42F0" w14:textId="28D8212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 xml:space="preserve">– за верное обоснование </w:t>
      </w:r>
      <w:r w:rsidRPr="004841A8">
        <w:rPr>
          <w:rFonts w:ascii="Times New Roman" w:hAnsi="Times New Roman" w:cs="Times New Roman"/>
          <w:bCs/>
          <w:sz w:val="24"/>
          <w:szCs w:val="24"/>
        </w:rPr>
        <w:t>– по 0,5 б. = 2 б.</w:t>
      </w:r>
    </w:p>
    <w:p w14:paraId="535ACD80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44EC6C4" w14:textId="538F9435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45A">
        <w:rPr>
          <w:rFonts w:ascii="Times New Roman" w:hAnsi="Times New Roman" w:cs="Times New Roman"/>
          <w:sz w:val="24"/>
          <w:szCs w:val="24"/>
        </w:rPr>
        <w:t xml:space="preserve">Пословица, в которой все словесные ударения соответствуют литературной норме </w:t>
      </w:r>
      <w:r w:rsidR="0038645A">
        <w:rPr>
          <w:rFonts w:ascii="Times New Roman" w:hAnsi="Times New Roman" w:cs="Times New Roman"/>
          <w:sz w:val="24"/>
          <w:szCs w:val="24"/>
        </w:rPr>
        <w:t xml:space="preserve">– </w:t>
      </w:r>
      <w:r w:rsidRPr="0038645A">
        <w:rPr>
          <w:rFonts w:ascii="Times New Roman" w:hAnsi="Times New Roman" w:cs="Times New Roman"/>
          <w:sz w:val="24"/>
          <w:szCs w:val="24"/>
        </w:rPr>
        <w:t>5)</w:t>
      </w:r>
      <w:r w:rsidR="0038645A">
        <w:rPr>
          <w:rFonts w:ascii="Times New Roman" w:hAnsi="Times New Roman" w:cs="Times New Roman"/>
          <w:sz w:val="24"/>
          <w:szCs w:val="24"/>
        </w:rPr>
        <w:t> </w:t>
      </w:r>
      <w:r w:rsidRPr="0038645A">
        <w:rPr>
          <w:rFonts w:ascii="Times New Roman" w:hAnsi="Times New Roman" w:cs="Times New Roman"/>
          <w:i/>
          <w:iCs/>
          <w:sz w:val="24"/>
          <w:szCs w:val="24"/>
        </w:rPr>
        <w:t>На миру и смерть красна</w:t>
      </w:r>
      <w:r w:rsidR="0038645A" w:rsidRPr="0038645A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D2C016D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 xml:space="preserve">В пословице 1) </w:t>
      </w:r>
      <w:r w:rsidRPr="004841A8">
        <w:rPr>
          <w:rFonts w:ascii="Times New Roman" w:hAnsi="Times New Roman" w:cs="Times New Roman"/>
          <w:iCs/>
          <w:sz w:val="24"/>
          <w:szCs w:val="24"/>
        </w:rPr>
        <w:t>устар</w:t>
      </w:r>
      <w:r w:rsidRPr="004841A8">
        <w:rPr>
          <w:rFonts w:ascii="Times New Roman" w:hAnsi="Times New Roman" w:cs="Times New Roman"/>
          <w:i/>
          <w:sz w:val="24"/>
          <w:szCs w:val="24"/>
        </w:rPr>
        <w:t>.</w:t>
      </w:r>
      <w:r w:rsidRPr="004841A8">
        <w:rPr>
          <w:rFonts w:ascii="Times New Roman" w:hAnsi="Times New Roman" w:cs="Times New Roman"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сестрáм</w:t>
      </w:r>
      <w:r w:rsidRPr="004841A8">
        <w:rPr>
          <w:rFonts w:ascii="Times New Roman" w:hAnsi="Times New Roman" w:cs="Times New Roman"/>
          <w:sz w:val="24"/>
          <w:szCs w:val="24"/>
        </w:rPr>
        <w:t xml:space="preserve"> – совр.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4841A8">
        <w:rPr>
          <w:rFonts w:ascii="Times New Roman" w:hAnsi="Times New Roman" w:cs="Times New Roman"/>
          <w:b/>
          <w:i/>
          <w:iCs/>
          <w:sz w:val="24"/>
          <w:szCs w:val="24"/>
        </w:rPr>
        <w:t>ё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страм</w:t>
      </w:r>
      <w:r w:rsidRPr="004841A8">
        <w:rPr>
          <w:rFonts w:ascii="Times New Roman" w:hAnsi="Times New Roman" w:cs="Times New Roman"/>
          <w:sz w:val="24"/>
          <w:szCs w:val="24"/>
        </w:rPr>
        <w:t xml:space="preserve">; во 2) </w:t>
      </w:r>
      <w:r w:rsidRPr="004841A8">
        <w:rPr>
          <w:rFonts w:ascii="Times New Roman" w:hAnsi="Times New Roman" w:cs="Times New Roman"/>
          <w:iCs/>
          <w:sz w:val="24"/>
          <w:szCs w:val="24"/>
        </w:rPr>
        <w:t>простореч</w:t>
      </w:r>
      <w:r w:rsidRPr="004841A8">
        <w:rPr>
          <w:rFonts w:ascii="Times New Roman" w:hAnsi="Times New Roman" w:cs="Times New Roman"/>
          <w:sz w:val="24"/>
          <w:szCs w:val="24"/>
        </w:rPr>
        <w:t xml:space="preserve">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воротá</w:t>
      </w:r>
      <w:r w:rsidRPr="00484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sz w:val="24"/>
          <w:szCs w:val="24"/>
        </w:rPr>
        <w:t xml:space="preserve">– лит.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ворóта</w:t>
      </w:r>
      <w:r w:rsidRPr="004841A8">
        <w:rPr>
          <w:rFonts w:ascii="Times New Roman" w:hAnsi="Times New Roman" w:cs="Times New Roman"/>
          <w:sz w:val="24"/>
          <w:szCs w:val="24"/>
        </w:rPr>
        <w:t xml:space="preserve">; в 3) </w:t>
      </w:r>
      <w:r w:rsidRPr="004841A8">
        <w:rPr>
          <w:rFonts w:ascii="Times New Roman" w:hAnsi="Times New Roman" w:cs="Times New Roman"/>
          <w:iCs/>
          <w:sz w:val="24"/>
          <w:szCs w:val="24"/>
        </w:rPr>
        <w:t>устар</w:t>
      </w:r>
      <w:r w:rsidRPr="004841A8">
        <w:rPr>
          <w:rFonts w:ascii="Times New Roman" w:hAnsi="Times New Roman" w:cs="Times New Roman"/>
          <w:sz w:val="24"/>
          <w:szCs w:val="24"/>
        </w:rPr>
        <w:t xml:space="preserve">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хвал</w:t>
      </w:r>
      <w:bookmarkStart w:id="0" w:name="_Hlk65174439"/>
      <w:r w:rsidRPr="004841A8">
        <w:rPr>
          <w:rFonts w:ascii="Times New Roman" w:hAnsi="Times New Roman" w:cs="Times New Roman"/>
          <w:i/>
          <w:iCs/>
          <w:sz w:val="24"/>
          <w:szCs w:val="24"/>
        </w:rPr>
        <w:t>и́</w:t>
      </w:r>
      <w:bookmarkEnd w:id="0"/>
      <w:r w:rsidRPr="004841A8">
        <w:rPr>
          <w:rFonts w:ascii="Times New Roman" w:hAnsi="Times New Roman" w:cs="Times New Roman"/>
          <w:i/>
          <w:iCs/>
          <w:sz w:val="24"/>
          <w:szCs w:val="24"/>
        </w:rPr>
        <w:t xml:space="preserve">т </w:t>
      </w:r>
      <w:r w:rsidRPr="004841A8">
        <w:rPr>
          <w:rFonts w:ascii="Times New Roman" w:hAnsi="Times New Roman" w:cs="Times New Roman"/>
          <w:sz w:val="24"/>
          <w:szCs w:val="24"/>
        </w:rPr>
        <w:t xml:space="preserve">– совр.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хвáлит</w:t>
      </w:r>
      <w:r w:rsidRPr="004841A8">
        <w:rPr>
          <w:rFonts w:ascii="Times New Roman" w:hAnsi="Times New Roman" w:cs="Times New Roman"/>
          <w:sz w:val="24"/>
          <w:szCs w:val="24"/>
        </w:rPr>
        <w:t xml:space="preserve">; в 4) </w:t>
      </w:r>
      <w:r w:rsidRPr="004841A8">
        <w:rPr>
          <w:rFonts w:ascii="Times New Roman" w:hAnsi="Times New Roman" w:cs="Times New Roman"/>
          <w:iCs/>
          <w:sz w:val="24"/>
          <w:szCs w:val="24"/>
        </w:rPr>
        <w:t>простореч</w:t>
      </w:r>
      <w:r w:rsidRPr="004841A8">
        <w:rPr>
          <w:rFonts w:ascii="Times New Roman" w:hAnsi="Times New Roman" w:cs="Times New Roman"/>
          <w:sz w:val="24"/>
          <w:szCs w:val="24"/>
        </w:rPr>
        <w:t xml:space="preserve">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на ворот</w:t>
      </w:r>
      <w:r w:rsidRPr="004841A8">
        <w:rPr>
          <w:rFonts w:ascii="Times New Roman" w:hAnsi="Times New Roman" w:cs="Times New Roman"/>
          <w:b/>
          <w:i/>
          <w:iCs/>
          <w:sz w:val="24"/>
          <w:szCs w:val="24"/>
        </w:rPr>
        <w:t>ý</w:t>
      </w:r>
      <w:r w:rsidRPr="004841A8">
        <w:rPr>
          <w:rFonts w:ascii="Times New Roman" w:hAnsi="Times New Roman" w:cs="Times New Roman"/>
          <w:sz w:val="24"/>
          <w:szCs w:val="24"/>
        </w:rPr>
        <w:t xml:space="preserve"> – лит.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на вóроте</w:t>
      </w:r>
      <w:r w:rsidRPr="004841A8">
        <w:rPr>
          <w:rFonts w:ascii="Times New Roman" w:hAnsi="Times New Roman" w:cs="Times New Roman"/>
          <w:sz w:val="24"/>
          <w:szCs w:val="24"/>
        </w:rPr>
        <w:t>.</w:t>
      </w:r>
    </w:p>
    <w:p w14:paraId="5A08B7DC" w14:textId="77777777" w:rsidR="0006543A" w:rsidRPr="004841A8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82194" w14:textId="77777777" w:rsidR="005D218B" w:rsidRPr="004841A8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E7F69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1A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841A8">
        <w:rPr>
          <w:rFonts w:ascii="Times New Roman" w:hAnsi="Times New Roman" w:cs="Times New Roman"/>
          <w:b/>
          <w:sz w:val="24"/>
          <w:szCs w:val="24"/>
        </w:rPr>
        <w:t>.</w:t>
      </w:r>
    </w:p>
    <w:p w14:paraId="453AB854" w14:textId="3BD39741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9 б.: </w:t>
      </w:r>
    </w:p>
    <w:p w14:paraId="78BE3DB6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– за верное указание слов – по 1 б. = 3 б.;</w:t>
      </w:r>
    </w:p>
    <w:p w14:paraId="35527A8F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r w:rsidRPr="004841A8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4841A8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38349B23" w14:textId="5D043C91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– за верные примеры предложений – по 1 б. = 3 б.</w:t>
      </w:r>
    </w:p>
    <w:p w14:paraId="2234C207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35B031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Правописания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 Дед Мороз, дед Мороз, дед-мороз</w:t>
      </w:r>
      <w:r w:rsidRPr="004841A8">
        <w:rPr>
          <w:rFonts w:ascii="Times New Roman" w:hAnsi="Times New Roman" w:cs="Times New Roman"/>
          <w:sz w:val="24"/>
          <w:szCs w:val="24"/>
        </w:rPr>
        <w:t xml:space="preserve"> в современном русском языке унифицированы и регламентированы правилами орфографии.</w:t>
      </w:r>
    </w:p>
    <w:p w14:paraId="32B54741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Дед Мороз – </w:t>
      </w:r>
      <w:r w:rsidRPr="004841A8">
        <w:rPr>
          <w:rFonts w:ascii="Times New Roman" w:hAnsi="Times New Roman" w:cs="Times New Roman"/>
          <w:sz w:val="24"/>
          <w:szCs w:val="24"/>
        </w:rPr>
        <w:t xml:space="preserve">использование прописных букв в многокомпонентных именах сказочных персонажей.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Наш</w:t>
      </w:r>
      <w:r w:rsidRPr="004841A8">
        <w:rPr>
          <w:rFonts w:ascii="Times New Roman" w:hAnsi="Times New Roman" w:cs="Times New Roman"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Дед Мороз – положительный герой, добрый, веселый, с мешком подарков и красавицей-внучкой Снегурочкой.</w:t>
      </w:r>
    </w:p>
    <w:p w14:paraId="6F7B6167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Написание </w:t>
      </w:r>
      <w:r w:rsidRPr="004841A8">
        <w:rPr>
          <w:rFonts w:ascii="Times New Roman" w:hAnsi="Times New Roman" w:cs="Times New Roman"/>
          <w:i/>
          <w:sz w:val="24"/>
          <w:szCs w:val="24"/>
        </w:rPr>
        <w:t xml:space="preserve">дед-мороз </w:t>
      </w:r>
      <w:r w:rsidRPr="004841A8">
        <w:rPr>
          <w:rFonts w:ascii="Times New Roman" w:hAnsi="Times New Roman" w:cs="Times New Roman"/>
          <w:iCs/>
          <w:sz w:val="24"/>
          <w:szCs w:val="24"/>
        </w:rPr>
        <w:t>употребляется в значении</w:t>
      </w:r>
      <w:r w:rsidRPr="004841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sz w:val="24"/>
          <w:szCs w:val="24"/>
        </w:rPr>
        <w:t>‘елочная игрушка’.</w:t>
      </w:r>
      <w:r w:rsidRPr="00484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841A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 комнате стояла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 xml:space="preserve"> ёлка, украшенная свечами, гирляндой и разными игрушками, самой большой из которых был стеклянный дед-мороз.</w:t>
      </w:r>
    </w:p>
    <w:p w14:paraId="6B548F9F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Также возможно написание </w:t>
      </w:r>
      <w:r w:rsidRPr="004841A8">
        <w:rPr>
          <w:rFonts w:ascii="Times New Roman" w:hAnsi="Times New Roman" w:cs="Times New Roman"/>
          <w:i/>
          <w:sz w:val="24"/>
          <w:szCs w:val="24"/>
        </w:rPr>
        <w:t>дед Мороз</w:t>
      </w:r>
      <w:r w:rsidRPr="004841A8">
        <w:rPr>
          <w:rFonts w:ascii="Times New Roman" w:hAnsi="Times New Roman" w:cs="Times New Roman"/>
          <w:iCs/>
          <w:sz w:val="24"/>
          <w:szCs w:val="24"/>
        </w:rPr>
        <w:t xml:space="preserve">, если имеется в виду </w:t>
      </w:r>
      <w:r w:rsidRPr="004841A8">
        <w:rPr>
          <w:rFonts w:ascii="Times New Roman" w:hAnsi="Times New Roman" w:cs="Times New Roman"/>
          <w:i/>
          <w:sz w:val="24"/>
          <w:szCs w:val="24"/>
        </w:rPr>
        <w:t>дед</w:t>
      </w:r>
      <w:r w:rsidRPr="004841A8">
        <w:rPr>
          <w:rFonts w:ascii="Times New Roman" w:hAnsi="Times New Roman" w:cs="Times New Roman"/>
          <w:iCs/>
          <w:sz w:val="24"/>
          <w:szCs w:val="24"/>
        </w:rPr>
        <w:t xml:space="preserve">, носящий фамилию или прозвище </w:t>
      </w:r>
      <w:r w:rsidRPr="004841A8">
        <w:rPr>
          <w:rFonts w:ascii="Times New Roman" w:hAnsi="Times New Roman" w:cs="Times New Roman"/>
          <w:i/>
          <w:sz w:val="24"/>
          <w:szCs w:val="24"/>
        </w:rPr>
        <w:t>Мороз.</w:t>
      </w:r>
      <w:r w:rsidRPr="00484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841A8">
        <w:rPr>
          <w:rFonts w:ascii="Times New Roman" w:hAnsi="Times New Roman" w:cs="Times New Roman"/>
          <w:i/>
          <w:sz w:val="24"/>
          <w:szCs w:val="24"/>
        </w:rPr>
        <w:t xml:space="preserve">С 1980 года дед Мороз обосновался и живет в Иркутске. </w:t>
      </w:r>
    </w:p>
    <w:p w14:paraId="1BFC6E73" w14:textId="77777777" w:rsidR="0006543A" w:rsidRPr="0038645A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184E66" w14:textId="77777777" w:rsidR="0006543A" w:rsidRPr="004841A8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07BF2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25264A" w14:textId="78D8A7C5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123AB54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Pr="004841A8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указание слова, объединяющего пару – по 1 б. = 5 б.;</w:t>
      </w:r>
    </w:p>
    <w:p w14:paraId="7149612C" w14:textId="2AA93B56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обозначение явления – 1 б.</w:t>
      </w:r>
    </w:p>
    <w:p w14:paraId="2721C2E8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D7F521C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4841A8">
        <w:rPr>
          <w:rFonts w:ascii="Times New Roman" w:hAnsi="Times New Roman" w:cs="Times New Roman"/>
          <w:i/>
          <w:sz w:val="24"/>
          <w:szCs w:val="24"/>
        </w:rPr>
        <w:t>лавка</w:t>
      </w:r>
    </w:p>
    <w:p w14:paraId="487DDDF4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4841A8">
        <w:rPr>
          <w:rFonts w:ascii="Times New Roman" w:hAnsi="Times New Roman" w:cs="Times New Roman"/>
          <w:i/>
          <w:sz w:val="24"/>
          <w:szCs w:val="24"/>
        </w:rPr>
        <w:t>мина</w:t>
      </w:r>
    </w:p>
    <w:p w14:paraId="1FB8B521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4841A8">
        <w:rPr>
          <w:rFonts w:ascii="Times New Roman" w:hAnsi="Times New Roman" w:cs="Times New Roman"/>
          <w:i/>
          <w:sz w:val="24"/>
          <w:szCs w:val="24"/>
        </w:rPr>
        <w:t>байка</w:t>
      </w:r>
    </w:p>
    <w:p w14:paraId="0C098484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4841A8">
        <w:rPr>
          <w:rFonts w:ascii="Times New Roman" w:hAnsi="Times New Roman" w:cs="Times New Roman"/>
          <w:i/>
          <w:sz w:val="24"/>
          <w:szCs w:val="24"/>
        </w:rPr>
        <w:t>ствол</w:t>
      </w:r>
    </w:p>
    <w:p w14:paraId="642D610A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4841A8">
        <w:rPr>
          <w:rFonts w:ascii="Times New Roman" w:hAnsi="Times New Roman" w:cs="Times New Roman"/>
          <w:i/>
          <w:sz w:val="24"/>
          <w:szCs w:val="24"/>
        </w:rPr>
        <w:t>сеть</w:t>
      </w:r>
    </w:p>
    <w:p w14:paraId="3BF0B977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>Лексическая омонимия.</w:t>
      </w:r>
    </w:p>
    <w:p w14:paraId="4B3AF70A" w14:textId="77777777" w:rsidR="0006543A" w:rsidRPr="004841A8" w:rsidRDefault="0006543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9FDB8" w14:textId="77777777" w:rsidR="004841A8" w:rsidRPr="004841A8" w:rsidRDefault="004841A8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6F733" w14:textId="77777777" w:rsidR="004841A8" w:rsidRPr="004841A8" w:rsidRDefault="004841A8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2959B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1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4841A8">
        <w:rPr>
          <w:rFonts w:ascii="Times New Roman" w:hAnsi="Times New Roman" w:cs="Times New Roman"/>
          <w:b/>
          <w:sz w:val="24"/>
          <w:szCs w:val="24"/>
        </w:rPr>
        <w:t>.</w:t>
      </w:r>
    </w:p>
    <w:p w14:paraId="1BB2C12C" w14:textId="1120CC00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80946848"/>
      <w:r w:rsidRPr="004841A8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33A9647D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– за каждое правильное соответствие в вопросе 1) ‒ по 0,5 б. = 3 б.;</w:t>
      </w:r>
    </w:p>
    <w:p w14:paraId="0480EF66" w14:textId="1D2B88DF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– за каждый правильный ответ на вопрос 2) ‒ по 0,5 б. = 1 б.</w:t>
      </w:r>
      <w:bookmarkEnd w:id="1"/>
    </w:p>
    <w:p w14:paraId="616CC351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1D7A79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>Когда дети будут летать на космических кораблях в школу – это всего лишь вопрос времени</w:t>
      </w:r>
      <w:r w:rsidRPr="0038645A">
        <w:rPr>
          <w:rFonts w:ascii="Times New Roman" w:hAnsi="Times New Roman" w:cs="Times New Roman"/>
          <w:bCs/>
          <w:sz w:val="24"/>
          <w:szCs w:val="24"/>
        </w:rPr>
        <w:t xml:space="preserve"> (А. Озар).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8645A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12F07835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>Стрелки окружили его, начали осматривать со всех сторон и засыпать вопросами</w:t>
      </w:r>
      <w:r w:rsidRPr="0038645A">
        <w:rPr>
          <w:rFonts w:ascii="Times New Roman" w:hAnsi="Times New Roman" w:cs="Times New Roman"/>
          <w:bCs/>
          <w:sz w:val="24"/>
          <w:szCs w:val="24"/>
        </w:rPr>
        <w:t xml:space="preserve"> (В. Арсеньев). </w:t>
      </w:r>
      <w:r w:rsidRPr="0038645A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2E4053A9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вопрос открытым</w:t>
      </w:r>
      <w:r w:rsidRPr="0038645A">
        <w:rPr>
          <w:rFonts w:ascii="Times New Roman" w:hAnsi="Times New Roman" w:cs="Times New Roman"/>
          <w:bCs/>
          <w:sz w:val="24"/>
          <w:szCs w:val="24"/>
        </w:rPr>
        <w:t xml:space="preserve"> (Ф. Кузнецов). 3-е значение</w:t>
      </w:r>
    </w:p>
    <w:p w14:paraId="74D63C07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вопросы, тот, кто задает вопрос, должен представиться. </w:t>
      </w:r>
      <w:r w:rsidRPr="0038645A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59C9DD3D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38645A">
        <w:rPr>
          <w:rFonts w:ascii="Times New Roman" w:hAnsi="Times New Roman" w:cs="Times New Roman"/>
          <w:bCs/>
          <w:i/>
          <w:sz w:val="24"/>
          <w:szCs w:val="24"/>
        </w:rPr>
        <w:t>Для Гамлета даже проклятый вопрос быть или не быть есть в существе своём лишь вопрос эстетической расценки</w:t>
      </w:r>
      <w:r w:rsidRPr="0038645A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  <w:r w:rsidRPr="0038645A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Pr="0038645A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30396160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3864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конце концов, он согласился проверить ее знания еще раз, но с непременным условием: если она опять провалится, то это уже всё, окончательно, вопрос закрыт! </w:t>
      </w:r>
      <w:r w:rsidRPr="0038645A">
        <w:rPr>
          <w:rFonts w:ascii="Times New Roman" w:hAnsi="Times New Roman" w:cs="Times New Roman"/>
          <w:bCs/>
          <w:sz w:val="24"/>
          <w:szCs w:val="24"/>
        </w:rPr>
        <w:t>(В. Матлин).</w:t>
      </w:r>
      <w:r w:rsidRPr="0038645A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3</w:t>
      </w:r>
      <w:r w:rsidRPr="0038645A">
        <w:rPr>
          <w:rFonts w:ascii="Times New Roman" w:hAnsi="Times New Roman" w:cs="Times New Roman"/>
          <w:bCs/>
          <w:iCs/>
          <w:sz w:val="24"/>
          <w:szCs w:val="24"/>
        </w:rPr>
        <w:t>-е значение</w:t>
      </w:r>
    </w:p>
    <w:p w14:paraId="24596F27" w14:textId="77777777" w:rsidR="00527B1A" w:rsidRPr="0038645A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45A">
        <w:rPr>
          <w:rFonts w:ascii="Times New Roman" w:hAnsi="Times New Roman" w:cs="Times New Roman"/>
          <w:bCs/>
          <w:sz w:val="24"/>
          <w:szCs w:val="24"/>
        </w:rPr>
        <w:t>Не представлены 2-е и 5-е значения.</w:t>
      </w:r>
    </w:p>
    <w:p w14:paraId="748B281B" w14:textId="77777777" w:rsidR="0006543A" w:rsidRPr="004841A8" w:rsidRDefault="0006543A" w:rsidP="00484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1F950" w14:textId="77777777" w:rsidR="005D218B" w:rsidRPr="004841A8" w:rsidRDefault="005D218B" w:rsidP="00484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56FFF" w14:textId="77777777" w:rsidR="0091052F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68D8AA5" w14:textId="47240AA4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 – 10 б.: </w:t>
      </w:r>
    </w:p>
    <w:p w14:paraId="1F0CA85F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выделение исторического корня – по 1 б. = 5 б.;</w:t>
      </w:r>
    </w:p>
    <w:p w14:paraId="43A4027A" w14:textId="4CB908F9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>– за верное объяснение первоначального значения корня – по 1 б. = 5 б.</w:t>
      </w:r>
    </w:p>
    <w:p w14:paraId="05FFE47B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16197EE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пригожий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негодяй </w:t>
      </w:r>
      <w:r w:rsidRPr="004841A8">
        <w:rPr>
          <w:rFonts w:ascii="Times New Roman" w:hAnsi="Times New Roman" w:cs="Times New Roman"/>
          <w:bCs/>
          <w:sz w:val="24"/>
          <w:szCs w:val="24"/>
        </w:rPr>
        <w:t>имеется один и тот же корень -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год- </w:t>
      </w:r>
      <w:r w:rsidRPr="004841A8">
        <w:rPr>
          <w:rFonts w:ascii="Times New Roman" w:hAnsi="Times New Roman" w:cs="Times New Roman"/>
          <w:bCs/>
          <w:sz w:val="24"/>
          <w:szCs w:val="24"/>
        </w:rPr>
        <w:t>(-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>гож-</w:t>
      </w:r>
      <w:r w:rsidRPr="004841A8">
        <w:rPr>
          <w:rFonts w:ascii="Times New Roman" w:hAnsi="Times New Roman" w:cs="Times New Roman"/>
          <w:bCs/>
          <w:sz w:val="24"/>
          <w:szCs w:val="24"/>
        </w:rPr>
        <w:t>) со значением 'подходящий для чего-либо'.</w:t>
      </w:r>
    </w:p>
    <w:p w14:paraId="280E56E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кольцо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калач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исторический корень -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кол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- в древнерусском языке означал «круг», поэтому очевидно, что каждое из слов содержит этот корень: кольцо и калач – круглые предметы. В слове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калач</w:t>
      </w:r>
      <w:r w:rsidRPr="004841A8">
        <w:rPr>
          <w:rFonts w:ascii="Times New Roman" w:hAnsi="Times New Roman" w:cs="Times New Roman"/>
          <w:bCs/>
          <w:sz w:val="24"/>
          <w:szCs w:val="24"/>
        </w:rPr>
        <w:t>, обозначающем круглую булку, похожую на кольцо, произошло изменение гласной в корне под влиянием аканья.</w:t>
      </w:r>
    </w:p>
    <w:p w14:paraId="4928ED21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У слов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неряха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наряд </w:t>
      </w:r>
      <w:r w:rsidRPr="004841A8">
        <w:rPr>
          <w:rFonts w:ascii="Times New Roman" w:hAnsi="Times New Roman" w:cs="Times New Roman"/>
          <w:bCs/>
          <w:sz w:val="24"/>
          <w:szCs w:val="24"/>
        </w:rPr>
        <w:t>выделяется исторический корень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-рях- </w:t>
      </w:r>
      <w:r w:rsidRPr="004841A8">
        <w:rPr>
          <w:rFonts w:ascii="Times New Roman" w:hAnsi="Times New Roman" w:cs="Times New Roman"/>
          <w:bCs/>
          <w:sz w:val="24"/>
          <w:szCs w:val="24"/>
        </w:rPr>
        <w:t>(-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ряд-</w:t>
      </w:r>
      <w:r w:rsidRPr="004841A8">
        <w:rPr>
          <w:rFonts w:ascii="Times New Roman" w:hAnsi="Times New Roman" w:cs="Times New Roman"/>
          <w:bCs/>
          <w:sz w:val="24"/>
          <w:szCs w:val="24"/>
        </w:rPr>
        <w:t>)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со значением «лад», «порядок». </w:t>
      </w:r>
    </w:p>
    <w:p w14:paraId="421DE594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время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 воротник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выделяются корни -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>врем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-/-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>ворот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-, восходящие к индоевропейскому глагольному корню *верт-/ворт- – «поворачивать, вращать».</w:t>
      </w:r>
    </w:p>
    <w:p w14:paraId="0FFD2966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Слова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обаяние </w:t>
      </w:r>
      <w:r w:rsidRPr="004841A8">
        <w:rPr>
          <w:rFonts w:ascii="Times New Roman" w:hAnsi="Times New Roman" w:cs="Times New Roman"/>
          <w:bCs/>
          <w:sz w:val="24"/>
          <w:szCs w:val="24"/>
        </w:rPr>
        <w:t>и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басня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образованы от старославянского глагола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баять,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в котором исторически выделяется корень -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ба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- со значением «очаровывать словами, красиво говорить», другим значением было «выдумывать, сочинять». </w:t>
      </w:r>
    </w:p>
    <w:p w14:paraId="298A1742" w14:textId="77777777" w:rsidR="005D218B" w:rsidRPr="004841A8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61B45" w14:textId="77777777" w:rsidR="004841A8" w:rsidRPr="004841A8" w:rsidRDefault="004841A8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892EC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787516" w14:textId="00424D7D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10 б.:</w:t>
      </w:r>
    </w:p>
    <w:p w14:paraId="1C30783A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>– за верное указание пар – по 0,5 б. = 5 б.;</w:t>
      </w:r>
    </w:p>
    <w:p w14:paraId="0A811B7F" w14:textId="3D76B5A9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верный подбор этимологически родственных слов – по 0,5 б. = 5 б.</w:t>
      </w:r>
    </w:p>
    <w:p w14:paraId="1608831F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980EE13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645A">
        <w:rPr>
          <w:rFonts w:ascii="Times New Roman" w:hAnsi="Times New Roman" w:cs="Times New Roman"/>
          <w:bCs/>
          <w:i/>
          <w:sz w:val="24"/>
          <w:szCs w:val="24"/>
        </w:rPr>
        <w:t>вздымать – дуть,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sz w:val="24"/>
          <w:szCs w:val="24"/>
        </w:rPr>
        <w:t>исторически родственные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дым, дымить, дутый</w:t>
      </w:r>
    </w:p>
    <w:p w14:paraId="423A4464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жертва – жрец,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исторически родственные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жратва, жрать, жертвенный</w:t>
      </w:r>
    </w:p>
    <w:p w14:paraId="505E82F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каракатица – окорок,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исторически родственные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на карачках</w:t>
      </w:r>
    </w:p>
    <w:p w14:paraId="54D371B5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обоняние – вонять, 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исторически родственные 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>вонь, вонючий</w:t>
      </w:r>
    </w:p>
    <w:p w14:paraId="4EBE1222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подошва – шить, </w:t>
      </w:r>
      <w:r w:rsidRPr="004841A8">
        <w:rPr>
          <w:rFonts w:ascii="Times New Roman" w:hAnsi="Times New Roman" w:cs="Times New Roman"/>
          <w:bCs/>
          <w:sz w:val="24"/>
          <w:szCs w:val="24"/>
        </w:rPr>
        <w:t>исторически родственные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швея, шитьё, шов</w:t>
      </w:r>
    </w:p>
    <w:p w14:paraId="6CCA72F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праздник – порожний, </w:t>
      </w:r>
      <w:r w:rsidRPr="004841A8">
        <w:rPr>
          <w:rFonts w:ascii="Times New Roman" w:hAnsi="Times New Roman" w:cs="Times New Roman"/>
          <w:bCs/>
          <w:sz w:val="24"/>
          <w:szCs w:val="24"/>
        </w:rPr>
        <w:t>исторически родственные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праздный, порожняком</w:t>
      </w:r>
    </w:p>
    <w:p w14:paraId="2DA9A562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привычка – наука, </w:t>
      </w:r>
      <w:r w:rsidRPr="004841A8">
        <w:rPr>
          <w:rFonts w:ascii="Times New Roman" w:hAnsi="Times New Roman" w:cs="Times New Roman"/>
          <w:bCs/>
          <w:sz w:val="24"/>
          <w:szCs w:val="24"/>
        </w:rPr>
        <w:t>исторически родственные</w:t>
      </w:r>
      <w:r w:rsidRPr="004841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навык, научить, приучать, привыкнуть </w:t>
      </w:r>
      <w:r w:rsidRPr="004841A8">
        <w:rPr>
          <w:rFonts w:ascii="Times New Roman" w:hAnsi="Times New Roman" w:cs="Times New Roman"/>
          <w:bCs/>
          <w:sz w:val="24"/>
          <w:szCs w:val="24"/>
        </w:rPr>
        <w:t>и др.</w:t>
      </w:r>
    </w:p>
    <w:p w14:paraId="603A5BDE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синий – сиять, </w:t>
      </w:r>
      <w:r w:rsidRPr="004841A8">
        <w:rPr>
          <w:rFonts w:ascii="Times New Roman" w:hAnsi="Times New Roman" w:cs="Times New Roman"/>
          <w:sz w:val="24"/>
          <w:szCs w:val="24"/>
        </w:rPr>
        <w:t xml:space="preserve">исторически родственные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сизый, синяк</w:t>
      </w:r>
      <w:r w:rsidRPr="004841A8">
        <w:rPr>
          <w:rFonts w:ascii="Times New Roman" w:hAnsi="Times New Roman" w:cs="Times New Roman"/>
          <w:sz w:val="24"/>
          <w:szCs w:val="24"/>
        </w:rPr>
        <w:t xml:space="preserve">,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сияние</w:t>
      </w:r>
      <w:r w:rsidRPr="004841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3477D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ткнуть – точка,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исторически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>родственные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 точь-в-точь, точный</w:t>
      </w:r>
    </w:p>
    <w:p w14:paraId="5F3A5934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/>
          <w:sz w:val="24"/>
          <w:szCs w:val="24"/>
        </w:rPr>
        <w:t xml:space="preserve">узел – связка, </w:t>
      </w:r>
      <w:r w:rsidRPr="004841A8">
        <w:rPr>
          <w:rFonts w:ascii="Times New Roman" w:hAnsi="Times New Roman" w:cs="Times New Roman"/>
          <w:sz w:val="24"/>
          <w:szCs w:val="24"/>
        </w:rPr>
        <w:t xml:space="preserve">исторически родственные 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связывать, вяжущий</w:t>
      </w:r>
    </w:p>
    <w:p w14:paraId="6B66C605" w14:textId="77777777" w:rsidR="00EA2E8D" w:rsidRPr="004841A8" w:rsidRDefault="00EA2E8D" w:rsidP="005D21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B8CDF" w14:textId="77777777" w:rsidR="004841A8" w:rsidRPr="004841A8" w:rsidRDefault="004841A8" w:rsidP="005D21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FEA78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91CDBD1" w14:textId="30EF159D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841A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4841A8">
        <w:rPr>
          <w:rFonts w:ascii="Times New Roman" w:hAnsi="Times New Roman" w:cs="Times New Roman"/>
          <w:bCs/>
          <w:sz w:val="24"/>
          <w:szCs w:val="24"/>
        </w:rPr>
        <w:t>:</w:t>
      </w:r>
    </w:p>
    <w:p w14:paraId="7329CB3F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– за каждую правильную пару – </w:t>
      </w:r>
      <w:r w:rsidRPr="004841A8">
        <w:rPr>
          <w:rFonts w:ascii="Times New Roman" w:hAnsi="Times New Roman" w:cs="Times New Roman"/>
          <w:sz w:val="24"/>
          <w:szCs w:val="24"/>
        </w:rPr>
        <w:t>по 0,5 б. = 4 б;</w:t>
      </w:r>
    </w:p>
    <w:p w14:paraId="2567266D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– за правильное обоснование ‒ 1 б.;</w:t>
      </w:r>
    </w:p>
    <w:p w14:paraId="0139E4DD" w14:textId="5F1D0505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– за верное терминологическое обозначение исторического процесса – 1 б.</w:t>
      </w:r>
    </w:p>
    <w:p w14:paraId="250DADC8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F7C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Пары глаголов в рядах:</w:t>
      </w:r>
    </w:p>
    <w:p w14:paraId="5F499240" w14:textId="1BC2FF32" w:rsidR="00527B1A" w:rsidRPr="004841A8" w:rsidRDefault="00527B1A" w:rsidP="00527B1A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1) 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доглядеть – дотянуть, доверить – дозволить</w:t>
      </w:r>
    </w:p>
    <w:p w14:paraId="247C9A99" w14:textId="22C4EE1E" w:rsidR="00527B1A" w:rsidRPr="004841A8" w:rsidRDefault="00527B1A" w:rsidP="00527B1A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2) 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ископать – истаять, истребить – искусить</w:t>
      </w:r>
    </w:p>
    <w:p w14:paraId="5B43AC9B" w14:textId="77EFBD47" w:rsidR="00527B1A" w:rsidRPr="004841A8" w:rsidRDefault="00527B1A" w:rsidP="00527B1A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3) 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преломить – прервать, преградить – превратить</w:t>
      </w:r>
    </w:p>
    <w:p w14:paraId="4E41AC05" w14:textId="433D3877" w:rsidR="00527B1A" w:rsidRPr="004841A8" w:rsidRDefault="00527B1A" w:rsidP="00527B1A">
      <w:pPr>
        <w:tabs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41A8">
        <w:rPr>
          <w:rFonts w:ascii="Times New Roman" w:hAnsi="Times New Roman" w:cs="Times New Roman"/>
          <w:sz w:val="24"/>
          <w:szCs w:val="24"/>
        </w:rPr>
        <w:t>4) </w:t>
      </w:r>
      <w:r w:rsidRPr="004841A8">
        <w:rPr>
          <w:rFonts w:ascii="Times New Roman" w:hAnsi="Times New Roman" w:cs="Times New Roman"/>
          <w:i/>
          <w:iCs/>
          <w:sz w:val="24"/>
          <w:szCs w:val="24"/>
        </w:rPr>
        <w:t>убежать – уязвить, уволить – угостить</w:t>
      </w:r>
    </w:p>
    <w:p w14:paraId="4871235E" w14:textId="1B3A0448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4841A8">
        <w:rPr>
          <w:rFonts w:ascii="Times New Roman" w:hAnsi="Times New Roman" w:cs="Times New Roman"/>
          <w:sz w:val="24"/>
          <w:szCs w:val="24"/>
        </w:rPr>
        <w:t>В одних парах глаголов приставка выделяется (</w:t>
      </w:r>
      <w:r w:rsidRPr="004841A8">
        <w:rPr>
          <w:rFonts w:ascii="Times New Roman" w:hAnsi="Times New Roman" w:cs="Times New Roman"/>
          <w:i/>
          <w:sz w:val="24"/>
          <w:szCs w:val="24"/>
        </w:rPr>
        <w:t>доглядеть – дотянуть, ископать – истаять, преломить – прервать, убежать – уязвить</w:t>
      </w:r>
      <w:r w:rsidRPr="004841A8">
        <w:rPr>
          <w:rFonts w:ascii="Times New Roman" w:hAnsi="Times New Roman" w:cs="Times New Roman"/>
          <w:sz w:val="24"/>
          <w:szCs w:val="24"/>
        </w:rPr>
        <w:t>), в других парах – нет (</w:t>
      </w:r>
      <w:r w:rsidRPr="004841A8">
        <w:rPr>
          <w:rFonts w:ascii="Times New Roman" w:hAnsi="Times New Roman" w:cs="Times New Roman"/>
          <w:i/>
          <w:sz w:val="24"/>
          <w:szCs w:val="24"/>
        </w:rPr>
        <w:t>доверить – дозволить, истребить – искусить, преградить – превратить, уволить – угостить</w:t>
      </w:r>
      <w:r w:rsidRPr="004841A8">
        <w:rPr>
          <w:rFonts w:ascii="Times New Roman" w:hAnsi="Times New Roman" w:cs="Times New Roman"/>
          <w:sz w:val="24"/>
          <w:szCs w:val="24"/>
        </w:rPr>
        <w:t xml:space="preserve">), потому что произошли исторические изменения в составе слова, а именно </w:t>
      </w:r>
      <w:r w:rsidRPr="004841A8">
        <w:rPr>
          <w:rFonts w:ascii="Times New Roman" w:hAnsi="Times New Roman" w:cs="Times New Roman"/>
          <w:bCs/>
          <w:iCs/>
          <w:sz w:val="24"/>
          <w:szCs w:val="24"/>
        </w:rPr>
        <w:t xml:space="preserve">опрощение. </w:t>
      </w:r>
    </w:p>
    <w:p w14:paraId="5C0D328C" w14:textId="77777777" w:rsidR="0006543A" w:rsidRPr="004841A8" w:rsidRDefault="0006543A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CF3BE8" w14:textId="77777777" w:rsidR="004841A8" w:rsidRPr="004841A8" w:rsidRDefault="004841A8" w:rsidP="00065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BF027E" w14:textId="77777777" w:rsidR="0006543A" w:rsidRPr="004841A8" w:rsidRDefault="0006543A" w:rsidP="00527B1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AB0C2F6" w14:textId="7F6BAB26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3 б.:</w:t>
      </w:r>
    </w:p>
    <w:p w14:paraId="0A3404DA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41A8">
        <w:rPr>
          <w:rFonts w:ascii="Times New Roman" w:hAnsi="Times New Roman" w:cs="Times New Roman"/>
          <w:iCs/>
          <w:sz w:val="24"/>
          <w:szCs w:val="24"/>
        </w:rPr>
        <w:t>– за верное указание предлога – 1 б.</w:t>
      </w:r>
    </w:p>
    <w:p w14:paraId="08AADC7E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лингвистического явления – 1 б.;</w:t>
      </w:r>
    </w:p>
    <w:p w14:paraId="1DD97138" w14:textId="6091D5CD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– 1 б.</w:t>
      </w:r>
    </w:p>
    <w:p w14:paraId="39D92199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BB676" w14:textId="09AB4CE8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Послелог 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>ради:</w:t>
      </w:r>
      <w:r w:rsidRPr="004841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41A8">
        <w:rPr>
          <w:rFonts w:ascii="Times New Roman" w:hAnsi="Times New Roman" w:cs="Times New Roman"/>
          <w:bCs/>
          <w:i/>
          <w:sz w:val="24"/>
          <w:szCs w:val="24"/>
        </w:rPr>
        <w:t>чего ради, ради чего, смеха ради, скуки ради.</w:t>
      </w:r>
    </w:p>
    <w:p w14:paraId="3F738AFC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Послелог – служебное слово, выполняющее морфосинтаксическую функцию, соответствующую предлогу, но в отличие от него находящееся в постпозиции и нередко не обладающее свойством раздельнооформленности.</w:t>
      </w:r>
    </w:p>
    <w:p w14:paraId="6B58E66B" w14:textId="77777777" w:rsidR="005D218B" w:rsidRPr="004841A8" w:rsidRDefault="005D218B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01FD85" w14:textId="77777777" w:rsidR="00527B1A" w:rsidRPr="004841A8" w:rsidRDefault="00527B1A" w:rsidP="005D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EFD85" w14:textId="77777777" w:rsidR="0006543A" w:rsidRPr="004841A8" w:rsidRDefault="0006543A" w:rsidP="00527B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1A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841A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841A8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841A8">
        <w:rPr>
          <w:rFonts w:ascii="Times New Roman" w:hAnsi="Times New Roman" w:cs="Times New Roman"/>
          <w:b/>
          <w:sz w:val="24"/>
          <w:szCs w:val="24"/>
        </w:rPr>
        <w:t>.</w:t>
      </w:r>
    </w:p>
    <w:p w14:paraId="71B23C6E" w14:textId="7D1B8152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3 б.:</w:t>
      </w:r>
    </w:p>
    <w:p w14:paraId="5DC52EFC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указание нарушения – 1 б.;</w:t>
      </w:r>
    </w:p>
    <w:p w14:paraId="70A87075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определение цели нарушения – 1 б.;</w:t>
      </w:r>
    </w:p>
    <w:p w14:paraId="08EF1C76" w14:textId="233D3109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841A8">
        <w:rPr>
          <w:rFonts w:ascii="Times New Roman" w:hAnsi="Times New Roman" w:cs="Times New Roman"/>
          <w:bCs/>
          <w:iCs/>
          <w:sz w:val="24"/>
          <w:szCs w:val="24"/>
        </w:rPr>
        <w:t>– за верное определение лингвистического явления – 1 б.</w:t>
      </w:r>
    </w:p>
    <w:p w14:paraId="58239A55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0767A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 xml:space="preserve">В приведенных примерах представлены случаи сознательного нарушения правил построения предложений с однородными членами – соединению в качестве однородных членов логически несопоставимых понятий. </w:t>
      </w:r>
    </w:p>
    <w:p w14:paraId="584DE3C3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t>В художественной речи соединение в качестве однородных членов далеких по смыслу или логически несовместимых понятий выступает как фигура речи, создающая комический эффект или эффект обманутого ожидания, служащая средством создания образа, гиперболы и др.</w:t>
      </w:r>
    </w:p>
    <w:p w14:paraId="3F278795" w14:textId="77777777" w:rsidR="00527B1A" w:rsidRPr="004841A8" w:rsidRDefault="00527B1A" w:rsidP="00527B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1A8">
        <w:rPr>
          <w:rFonts w:ascii="Times New Roman" w:hAnsi="Times New Roman" w:cs="Times New Roman"/>
          <w:bCs/>
          <w:sz w:val="24"/>
          <w:szCs w:val="24"/>
        </w:rPr>
        <w:lastRenderedPageBreak/>
        <w:t>Данное объединение в одном ряду языковых единиц (однородных членов простого предложения или предикативных частей сложного), равноценных в грамматическом, но разноплановых в семантическом отношении, получило название зевгма.</w:t>
      </w:r>
    </w:p>
    <w:p w14:paraId="6F83789C" w14:textId="77777777" w:rsidR="0006543A" w:rsidRPr="004841A8" w:rsidRDefault="0006543A" w:rsidP="000654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6543A" w:rsidRPr="00484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012C2"/>
    <w:multiLevelType w:val="hybridMultilevel"/>
    <w:tmpl w:val="AE6C0FA0"/>
    <w:lvl w:ilvl="0" w:tplc="923EF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58731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961"/>
    <w:rsid w:val="0002115C"/>
    <w:rsid w:val="0006543A"/>
    <w:rsid w:val="000921E2"/>
    <w:rsid w:val="00101153"/>
    <w:rsid w:val="00172113"/>
    <w:rsid w:val="001937C2"/>
    <w:rsid w:val="0038645A"/>
    <w:rsid w:val="003A3961"/>
    <w:rsid w:val="004841A8"/>
    <w:rsid w:val="00502B87"/>
    <w:rsid w:val="00527B1A"/>
    <w:rsid w:val="005B72AF"/>
    <w:rsid w:val="005D218B"/>
    <w:rsid w:val="006A4616"/>
    <w:rsid w:val="0091052F"/>
    <w:rsid w:val="009262B0"/>
    <w:rsid w:val="0094733D"/>
    <w:rsid w:val="00A207CC"/>
    <w:rsid w:val="00C16F02"/>
    <w:rsid w:val="00D60B42"/>
    <w:rsid w:val="00E05749"/>
    <w:rsid w:val="00EA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E354"/>
  <w15:chartTrackingRefBased/>
  <w15:docId w15:val="{A083E3E1-FBA4-4A2C-9873-6C20A8F9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43A"/>
  </w:style>
  <w:style w:type="paragraph" w:styleId="1">
    <w:name w:val="heading 1"/>
    <w:basedOn w:val="a"/>
    <w:next w:val="a"/>
    <w:link w:val="10"/>
    <w:uiPriority w:val="9"/>
    <w:qFormat/>
    <w:rsid w:val="003A3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3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3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9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9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9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39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3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3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396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396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39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39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39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39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39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3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3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3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3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39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39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396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3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396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A39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Елена Гаврилова</cp:lastModifiedBy>
  <cp:revision>6</cp:revision>
  <dcterms:created xsi:type="dcterms:W3CDTF">2025-10-26T13:00:00Z</dcterms:created>
  <dcterms:modified xsi:type="dcterms:W3CDTF">2025-10-27T02:11:00Z</dcterms:modified>
</cp:coreProperties>
</file>